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32" w:rsidRPr="00007797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Методические указания по выполнению СРС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по дисциплине «</w:t>
      </w:r>
      <w:r w:rsidR="00007797" w:rsidRPr="00007797">
        <w:rPr>
          <w:rFonts w:ascii="Times New Roman" w:hAnsi="Times New Roman" w:cs="Times New Roman"/>
          <w:sz w:val="28"/>
          <w:szCs w:val="28"/>
          <w:lang w:val="kk-KZ"/>
        </w:rPr>
        <w:t>Проблемы архе</w:t>
      </w:r>
      <w:r w:rsidR="00007797" w:rsidRPr="00007797">
        <w:rPr>
          <w:rFonts w:ascii="Times New Roman" w:hAnsi="Times New Roman" w:cs="Times New Roman"/>
          <w:sz w:val="28"/>
          <w:szCs w:val="28"/>
        </w:rPr>
        <w:t>о</w:t>
      </w:r>
      <w:r w:rsidR="00007797" w:rsidRPr="00007797">
        <w:rPr>
          <w:rFonts w:ascii="Times New Roman" w:hAnsi="Times New Roman" w:cs="Times New Roman"/>
          <w:sz w:val="28"/>
          <w:szCs w:val="28"/>
          <w:lang w:val="kk-KZ"/>
        </w:rPr>
        <w:t>граф</w:t>
      </w:r>
      <w:proofErr w:type="gramStart"/>
      <w:r w:rsidR="00007797" w:rsidRPr="00007797">
        <w:rPr>
          <w:rFonts w:ascii="Times New Roman" w:hAnsi="Times New Roman" w:cs="Times New Roman"/>
          <w:sz w:val="28"/>
          <w:szCs w:val="28"/>
          <w:lang w:val="kk-KZ"/>
        </w:rPr>
        <w:t>ии  ау</w:t>
      </w:r>
      <w:proofErr w:type="gramEnd"/>
      <w:r w:rsidR="00007797" w:rsidRPr="00007797">
        <w:rPr>
          <w:rFonts w:ascii="Times New Roman" w:hAnsi="Times New Roman" w:cs="Times New Roman"/>
          <w:sz w:val="28"/>
          <w:szCs w:val="28"/>
          <w:lang w:val="kk-KZ"/>
        </w:rPr>
        <w:t>диовизуальных и электронных документов</w:t>
      </w:r>
      <w:r w:rsidRPr="0000779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</w:t>
      </w:r>
    </w:p>
    <w:p w:rsidR="00F53732" w:rsidRDefault="00F53732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0190D" w:rsidRPr="00F53732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Самостоятельная работа студента (СРС)  (рефераты, доклады, презентации и т.д.)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представляет собой самостоятельное творческое исследование одной из актуальных тем в области архивного дела, в котором студент демонстрирует уровень овладения необходимыми теоретическими знаниями, практическими умениями и навыками, позволяющими ему самостоятельно решить профессиональные задачи.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Выполнение студентами, </w:t>
      </w:r>
      <w:proofErr w:type="gramStart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обучающимся</w:t>
      </w:r>
      <w:proofErr w:type="gramEnd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специальности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рхивоведение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документоведение и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окументационное обеспечение управления»,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самостоятельной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работы по дисциплине </w:t>
      </w:r>
      <w:r w:rsidRPr="00007797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="00007797" w:rsidRPr="00007797">
        <w:rPr>
          <w:rFonts w:ascii="Times New Roman" w:hAnsi="Times New Roman" w:cs="Times New Roman"/>
          <w:sz w:val="28"/>
          <w:szCs w:val="28"/>
          <w:lang w:val="kk-KZ"/>
        </w:rPr>
        <w:t>Проблемы архе</w:t>
      </w:r>
      <w:r w:rsidR="00007797" w:rsidRPr="00007797">
        <w:rPr>
          <w:rFonts w:ascii="Times New Roman" w:hAnsi="Times New Roman" w:cs="Times New Roman"/>
          <w:sz w:val="28"/>
          <w:szCs w:val="28"/>
        </w:rPr>
        <w:t>о</w:t>
      </w:r>
      <w:r w:rsidR="00007797" w:rsidRPr="00007797">
        <w:rPr>
          <w:rFonts w:ascii="Times New Roman" w:hAnsi="Times New Roman" w:cs="Times New Roman"/>
          <w:sz w:val="28"/>
          <w:szCs w:val="28"/>
          <w:lang w:val="kk-KZ"/>
        </w:rPr>
        <w:t>графии  аудиовизуальных и электронных документов</w:t>
      </w:r>
      <w:r w:rsidRPr="00007797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, проводится с целью:</w:t>
      </w:r>
    </w:p>
    <w:p w:rsidR="0010190D" w:rsidRPr="00007797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систематизации и закрепления теоретических знаний по дисциплине </w:t>
      </w:r>
      <w:r w:rsidRPr="00007797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="00007797" w:rsidRPr="00007797">
        <w:rPr>
          <w:rFonts w:ascii="Times New Roman" w:hAnsi="Times New Roman" w:cs="Times New Roman"/>
          <w:sz w:val="28"/>
          <w:szCs w:val="28"/>
          <w:lang w:val="kk-KZ"/>
        </w:rPr>
        <w:t>Проблемы архе</w:t>
      </w:r>
      <w:r w:rsidR="00007797" w:rsidRPr="00007797">
        <w:rPr>
          <w:rFonts w:ascii="Times New Roman" w:hAnsi="Times New Roman" w:cs="Times New Roman"/>
          <w:sz w:val="28"/>
          <w:szCs w:val="28"/>
        </w:rPr>
        <w:t>о</w:t>
      </w:r>
      <w:r w:rsidR="00007797" w:rsidRPr="00007797">
        <w:rPr>
          <w:rFonts w:ascii="Times New Roman" w:hAnsi="Times New Roman" w:cs="Times New Roman"/>
          <w:sz w:val="28"/>
          <w:szCs w:val="28"/>
          <w:lang w:val="kk-KZ"/>
        </w:rPr>
        <w:t>граф</w:t>
      </w:r>
      <w:proofErr w:type="gramStart"/>
      <w:r w:rsidR="00007797" w:rsidRPr="00007797">
        <w:rPr>
          <w:rFonts w:ascii="Times New Roman" w:hAnsi="Times New Roman" w:cs="Times New Roman"/>
          <w:sz w:val="28"/>
          <w:szCs w:val="28"/>
          <w:lang w:val="kk-KZ"/>
        </w:rPr>
        <w:t>ии  ау</w:t>
      </w:r>
      <w:proofErr w:type="gramEnd"/>
      <w:r w:rsidR="00007797" w:rsidRPr="00007797">
        <w:rPr>
          <w:rFonts w:ascii="Times New Roman" w:hAnsi="Times New Roman" w:cs="Times New Roman"/>
          <w:sz w:val="28"/>
          <w:szCs w:val="28"/>
          <w:lang w:val="kk-KZ"/>
        </w:rPr>
        <w:t>диовизуальных и электронных документов</w:t>
      </w:r>
      <w:r w:rsidRPr="00007797">
        <w:rPr>
          <w:rFonts w:ascii="Times New Roman" w:eastAsia="Times New Roman" w:hAnsi="Times New Roman" w:cs="Times New Roman"/>
          <w:color w:val="222222"/>
          <w:sz w:val="28"/>
          <w:szCs w:val="28"/>
        </w:rPr>
        <w:t>»;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формирования умений применять теоретические знания при решении практических задач;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освоения реферативных форм научной деятельности;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развитие творческой инициативы, самостоятельности, ответственности и организованности;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подготовки к итоговой аттестации.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 НАПИСАНИЯ РАБОТЫ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Самостоятельная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работа по дисциплине </w:t>
      </w:r>
      <w:r w:rsidRPr="0000779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«</w:t>
      </w:r>
      <w:r w:rsidR="00007797" w:rsidRPr="00007797">
        <w:rPr>
          <w:rFonts w:ascii="Times New Roman" w:hAnsi="Times New Roman" w:cs="Times New Roman"/>
          <w:b/>
          <w:sz w:val="28"/>
          <w:szCs w:val="28"/>
          <w:lang w:val="kk-KZ"/>
        </w:rPr>
        <w:t>Проблемы архе</w:t>
      </w:r>
      <w:r w:rsidR="00007797" w:rsidRPr="00007797">
        <w:rPr>
          <w:rFonts w:ascii="Times New Roman" w:hAnsi="Times New Roman" w:cs="Times New Roman"/>
          <w:b/>
          <w:sz w:val="28"/>
          <w:szCs w:val="28"/>
        </w:rPr>
        <w:t>о</w:t>
      </w:r>
      <w:r w:rsidR="00007797" w:rsidRPr="00007797">
        <w:rPr>
          <w:rFonts w:ascii="Times New Roman" w:hAnsi="Times New Roman" w:cs="Times New Roman"/>
          <w:b/>
          <w:sz w:val="28"/>
          <w:szCs w:val="28"/>
          <w:lang w:val="kk-KZ"/>
        </w:rPr>
        <w:t>граф</w:t>
      </w:r>
      <w:proofErr w:type="gramStart"/>
      <w:r w:rsidR="00007797" w:rsidRPr="00007797">
        <w:rPr>
          <w:rFonts w:ascii="Times New Roman" w:hAnsi="Times New Roman" w:cs="Times New Roman"/>
          <w:b/>
          <w:sz w:val="28"/>
          <w:szCs w:val="28"/>
          <w:lang w:val="kk-KZ"/>
        </w:rPr>
        <w:t>ии  ау</w:t>
      </w:r>
      <w:proofErr w:type="gramEnd"/>
      <w:r w:rsidR="00007797" w:rsidRPr="00007797">
        <w:rPr>
          <w:rFonts w:ascii="Times New Roman" w:hAnsi="Times New Roman" w:cs="Times New Roman"/>
          <w:b/>
          <w:sz w:val="28"/>
          <w:szCs w:val="28"/>
          <w:lang w:val="kk-KZ"/>
        </w:rPr>
        <w:t>диовизуальных и электронных документов</w:t>
      </w:r>
      <w:r w:rsidRPr="0000779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это самостоятельное исследование, которое имеет по преимуществу реферативный характер, т.е. ориентировано не столько на получение каких-либо новых научных результатов, сколько на изучение и описание уже имеющихся данных по конкретной, достаточно узкой проблеме. Задачи, которые здесь преследуются, имеют по преимуществу практический характер.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 выполнении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самостоятельной работы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студенты должны усвоить следующие основные учебные и научно-исследовательские умения: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нужную литературу и обрабатывать ее (прежде всего, обнаруживать в публикациях важные для работы идеи и фиксировать их – конспектировать или реферировать);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сопоставлять различные точки зрения на конкретную проблему и осуществлять выбор самой подходящей для себя точки зрения (наилучшим образом объясняющей явления, которые исследуются);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письменно излагать идеи, содержащиеся в произведении и публикациях;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осуществлять общее оформление работы: выделять в ней разделы и параграфы, употреблять цитаты и делать ссылки на имеющиеся публикации, составлять библиографию.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Таким образом, самостоятельная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работа сводится к анализу литературы по выбранной частной проблеме и комментированию уже разработанных положений по этой проблеме с привлечением собственных иллюстративных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примеров. Положения, развиваемые в работе, должны быть убедительными и доказательными.</w:t>
      </w:r>
    </w:p>
    <w:p w:rsid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самостоятельной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 может быть выбрана студентом из примерной тематики, разработанной преподавателем, либо предложена самим студентом с учетом его 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аучных и практических интересов.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Самостоятельная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работа студента по выбранной теме включает следующие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этапы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библиографии;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определение круга опубликованных и архивных источников;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выделение основных вопросов, составляющих тему;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рабочего плана и структуры работы;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систематизация и аналитическая обработка собранного материала;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обобщение полученных результатов;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оформление и защита работы.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Для составления библиографии по теме научной работы можно использовать имеющиеся в библиотеках систематические каталоги, в которых названия работ расположены по отраслям знаний; алфавитные каталоги, в которых карточки на книги расположены в алфавитном порядке фамилий авторов; различные библиографические справочные издания; указатели по отдельным темам; сноски в монографиях, энциклопедиях и т.д.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изучении литературы в большинстве случаев рекомендуется начинать знакомство с работ более общего характера, а затем переходить к работам, освещающим какие-либо частные проблемы. Хотя возможно исключение из этого правила.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должно включать в себя обязательные составляющие части, расположенные в следующей последовательности: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 Обоснование актуальности, и значимости выбранной темы.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2. Анализ научной литературы (историография проблемы) — степень изученности темы отечественными и зарубежными исследователями, разработанные и нерешенные проблемы; при этом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 подменять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историографический анализ простым перечислением работ.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3. Определение цели, задач работы. Цель, как правило, совпадает с наименованием темы.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4. Обоснование хронологических и территориальных рамок работы.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5. Характеристика источников, привлеченных для раскрытия темы.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Здесь должна быть соблюдена следующая последовательность: законодательные, нормативные, директивные акты, статистические данные, справочники, периодическая печать, мемуары, воспоминания, дневники, переписка; архивные источники с указанием архивов, фондов и видовой принадлежности документов.</w:t>
      </w:r>
      <w:proofErr w:type="gramEnd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 обзоре источников и литературы надо определить, что они дают для изучения поставленной проблемы, показать степень ее проработки и выявить (обозначить) недостаточно изученные вопросы. В работе теоретического характера обзор источников и литературы может быть выделен в самостоятельный раздел.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6. Обоснование структуры работы.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основной части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 решаются задачи, поставленные во введении. Структура основной части может быть различной: две-три-четыре главы без разделов или две-три главы с разделами (например: 2.1; 2.2; 3.1; 3.2 и т. д.)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Главы должны иметь заголовки, отражающие их содержание. Принципы подразделения на главы могут быть: хронологический, проблемно-тематический, комбинированный. Заголовки глав не должны повторять название работы, а заголовки разделов – название глав. В конце глав и разделов делаются выводы по изложенному материалу. Каждая глава начинается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 новой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страницы работы. Раздел начинается на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той же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странице, где закончился предшествующий текст.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Заключение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которое является самостоятельной частью работы, не должно содержать пересказ содержания исследования или повтор выводов, которые были сделаны в главах. Здесь подводятся авторские итоги теоретической и практической разработки темы, отражается решение задач, заявленных во введении, даются обобщающие выводы по исследуемой теме. Заключение не должно содержать новых сведений, фактов, аргументов, а выводы должны логически вытекать из основного текста работы.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Приложения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могут быть выполнены в виде таблиц, рисунков, графиков, карт, ксерокопий документов и т.д. В приложении надо указать</w:t>
      </w:r>
      <w:proofErr w:type="gramStart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на основе каких источников оно составлено. Но данный раздел работы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 является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обязательным.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В работу может быть включен список сокращений, в котором должны быть расшифрованы используемые в работе сокращения – наименования учреждений и структурных подразделений, понятий, аббревиатуры и т.д.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изложении материала необходимо соблюдать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следующие правила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Не рекомендуется вести повествование от первого лица единственного числа – «я считаю», «по моему мнению», «я установил». Такие утверждения лучше выражать в безличной форме – «анализ материала свидетельствует о том, что…», «можно сделать вывод…», «документы позволяют предположить…» и т.д.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При упоминании фамилий в тексте, инициалы ставятся перед фамилией (В.Н. Автократов). Если инициалы не удалось установить – это оговаривается в подстрочном примечании. Цитаты из литературы и источников, цифры, даты, имена, выводы и утверждения, заимствованные из опубликованных научных исследований, должны сопровождаться ссылочным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данными.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Ссылочные данные на литературу и источники оформляются в виде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подстрочных библиографических ссылок на каждой странице.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Ссылки нумеруются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постранично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4.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Обязательно подтверждаются все факты, цифры и другие конкретные данные, приводимые в тексте научной работы, заимствованные из источников и литературы. Библиографические ссылки на несколько работ, нормативных документов и др., приведенные в одном подстрочном примечании, отделяются друг от друга точкой.</w:t>
      </w:r>
    </w:p>
    <w:p w:rsidR="0010190D" w:rsidRPr="0010190D" w:rsidRDefault="0010190D" w:rsidP="001019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ПОРЯДОК СОСТАВЛЕНИЯ И ОФОРМЛЕНИЯ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СПИСКА ИСПОЛЬЗОВАННЫХ ИСТОЧНИКОВ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И ЛИТЕРАТУРЫ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Источники и литература, использованные в работе прямо или косвенно, группируются по следующим разделам: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 Источники.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1.1. Опубликованные.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1.2. Неопубликованные.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2. Исследования.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опубликованных источников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входят: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1. Законодательные нормативные акты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РК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Систематизация этих материалов должна проводиться по их значимости: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кодексы;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законы;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указы;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постановления;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− распоряжения,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а внутри каждой выделенной группы по хронологии.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proofErr w:type="gramStart"/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Нормативно-методические документы: стандарты, технические условия, методические рекомендации, технико-экономические нормативы и нормы, прейскуранты, патентные документы, перечни, инструкции и др.</w:t>
      </w:r>
      <w:proofErr w:type="gramEnd"/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Они располагаются в пределах каждой группы по времени издания. Опубликованные сборники документов располагаются по алфавиту изданий. Мемуары (воспоминания) – в алфавитном порядке. Материал, который заносится в раздел «Опубликованные источники», обязательно согласовывается с руководителем.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Неопубликованные источники.</w:t>
      </w: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 неопубликованных источников могут быть включены: положения об учреждениях и структурных подразделениях (например, о ведомственном архиве), уставы фирм и организаций, различного рода инструкции (по делопроизводству, должностные, по использованию средств вычислительной техники), научно-справочный аппарат к архивным документам, учетные справочники архивов и музеев и т.д. Перечисленные архивные документы располагаются по названию фондов внутри этих групп, по номерам архивных документов, описей, дел. Отчеты располагаются по годам издания.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Неопубликованные источники располагаются в следующей последовательности: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центральных государственных архивов;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областных архивов;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районных, городских архивов;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музеев, библиотек, личного происхождения.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список источников следует включить адреса сайтов сети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Internet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которые были использованы в ходе сбора информации.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Литература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располагается в алфавитном порядке фамилий авторов и названий работ. Не следует отделять книги от статей. Работы одного автора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располагаются в алфавите названий. Издания на иностранных языках помещаются после работ на русском языке.</w:t>
      </w:r>
    </w:p>
    <w:p w:rsidR="0010190D" w:rsidRP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В список включаются не только цитируемые работы, а также и те, что изучались, но не упоминались в тексте.</w:t>
      </w:r>
    </w:p>
    <w:p w:rsidR="0010190D" w:rsidRDefault="0010190D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Объем </w:t>
      </w:r>
      <w:r w:rsidR="0064439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самостоятельной 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работы должен составлять примерно </w:t>
      </w:r>
      <w:r w:rsidR="0064439D">
        <w:rPr>
          <w:rFonts w:ascii="Times New Roman" w:eastAsia="Times New Roman" w:hAnsi="Times New Roman" w:cs="Times New Roman"/>
          <w:color w:val="222222"/>
          <w:sz w:val="28"/>
          <w:szCs w:val="28"/>
        </w:rPr>
        <w:t>15-</w:t>
      </w:r>
      <w:r w:rsidRPr="0010190D">
        <w:rPr>
          <w:rFonts w:ascii="Times New Roman" w:eastAsia="Times New Roman" w:hAnsi="Times New Roman" w:cs="Times New Roman"/>
          <w:color w:val="222222"/>
          <w:sz w:val="28"/>
          <w:szCs w:val="28"/>
        </w:rPr>
        <w:t>20 страниц машинописного текста.</w:t>
      </w:r>
    </w:p>
    <w:p w:rsidR="0000037C" w:rsidRDefault="0000037C" w:rsidP="0010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0037C" w:rsidRPr="00773FAC" w:rsidRDefault="0000037C" w:rsidP="0077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D7DEF" w:rsidRPr="00773FAC" w:rsidRDefault="00BD7DEF" w:rsidP="00773F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7DEF" w:rsidRPr="00773FAC" w:rsidSect="00BD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90D"/>
    <w:rsid w:val="0000037C"/>
    <w:rsid w:val="00007797"/>
    <w:rsid w:val="00051117"/>
    <w:rsid w:val="0010190D"/>
    <w:rsid w:val="00293B7F"/>
    <w:rsid w:val="00326C1F"/>
    <w:rsid w:val="00543D48"/>
    <w:rsid w:val="0064439D"/>
    <w:rsid w:val="00766E97"/>
    <w:rsid w:val="00773FAC"/>
    <w:rsid w:val="00BD7DEF"/>
    <w:rsid w:val="00CC70CA"/>
    <w:rsid w:val="00F53732"/>
    <w:rsid w:val="00F7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0037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6</cp:revision>
  <dcterms:created xsi:type="dcterms:W3CDTF">2016-09-29T08:54:00Z</dcterms:created>
  <dcterms:modified xsi:type="dcterms:W3CDTF">2019-10-28T03:52:00Z</dcterms:modified>
</cp:coreProperties>
</file>